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color w:val="000000"/>
          <w:sz w:val="20"/>
          <w:u w:color="000000"/>
          <w:bdr w:val="nil"/>
        </w:rPr>
        <w:tab/>
        <w:t xml:space="preserve">  </w:t>
      </w:r>
      <w:bookmarkEnd w:id="0"/>
    </w:p>
    <w:p w14:paraId="1C0D7B49" w14:textId="77777777" w:rsidR="007D05E9" w:rsidRDefault="007D05E9" w:rsidP="00ED199A">
      <w:pPr>
        <w:pBdr>
          <w:top w:val="nil"/>
          <w:left w:val="nil"/>
          <w:bottom w:val="nil"/>
          <w:right w:val="nil"/>
          <w:between w:val="nil"/>
          <w:bar w:val="nil"/>
        </w:pBdr>
        <w:ind w:left="2268"/>
        <w:jc w:val="both"/>
      </w:pPr>
    </w:p>
    <w:p w14:paraId="1AEFC3EF" w14:textId="467ED8E6" w:rsidR="003B2F45" w:rsidRDefault="002E2AD6" w:rsidP="003B2F45">
      <w:pPr>
        <w:pBdr>
          <w:top w:val="nil"/>
          <w:left w:val="nil"/>
          <w:bottom w:val="nil"/>
          <w:right w:val="nil"/>
          <w:between w:val="nil"/>
          <w:bar w:val="nil"/>
        </w:pBdr>
        <w:ind w:left="2268"/>
        <w:jc w:val="both"/>
      </w:pPr>
      <w:r>
        <w:t>Comunicado de prensa n.º 2</w:t>
      </w:r>
    </w:p>
    <w:p w14:paraId="6D9EC598" w14:textId="77777777" w:rsidR="008E6E31" w:rsidRPr="008E6E31" w:rsidRDefault="008E6E31" w:rsidP="003B2F45">
      <w:pPr>
        <w:pBdr>
          <w:top w:val="nil"/>
          <w:left w:val="nil"/>
          <w:bottom w:val="nil"/>
          <w:right w:val="nil"/>
          <w:between w:val="nil"/>
          <w:bar w:val="nil"/>
        </w:pBdr>
        <w:ind w:left="2268"/>
        <w:jc w:val="both"/>
        <w:rPr>
          <w:rFonts w:eastAsia="Arial Unicode MS" w:cs="Arial Unicode MS"/>
          <w:color w:val="000000"/>
          <w:sz w:val="10"/>
          <w:szCs w:val="10"/>
          <w:u w:color="000000"/>
          <w:bdr w:val="nil"/>
        </w:rPr>
      </w:pPr>
    </w:p>
    <w:p w14:paraId="45BC426B" w14:textId="77777777" w:rsidR="008E6E31" w:rsidRPr="008E6E31" w:rsidRDefault="008E6E31" w:rsidP="008E6E31">
      <w:pPr>
        <w:ind w:left="2268"/>
        <w:jc w:val="both"/>
        <w:rPr>
          <w:b/>
          <w:bCs/>
          <w:sz w:val="28"/>
          <w:szCs w:val="28"/>
        </w:rPr>
      </w:pPr>
      <w:r>
        <w:rPr>
          <w:b/>
          <w:sz w:val="28"/>
        </w:rPr>
        <w:t xml:space="preserve">EIMA Internacional: éxito de reservas para la edición de 2026 </w:t>
      </w:r>
    </w:p>
    <w:p w14:paraId="624CCE06" w14:textId="77777777" w:rsidR="008E6E31" w:rsidRDefault="008E6E31" w:rsidP="008E6E31">
      <w:pPr>
        <w:ind w:left="2268"/>
        <w:jc w:val="both"/>
        <w:rPr>
          <w:b/>
          <w:bCs/>
          <w:i/>
          <w:iCs/>
        </w:rPr>
      </w:pPr>
      <w:r>
        <w:rPr>
          <w:b/>
          <w:i/>
        </w:rPr>
        <w:t>Comienza a la grande la 47.ª edición del salón de mecánica agrícola, que se celebrará en la Feria de Bolonia del 10 al 14 de noviembre. La demanda de espacio expositivo ya supera la capacidad del recinto ferial. Contenidos técnicos y económico-políticos –afirma Simona Rapastella– para “diseñar” la nueva agricultura. Entre las novedades de esta edición, destaca la apertura anticipada al martes y el cierre el sábado por la noche.</w:t>
      </w:r>
    </w:p>
    <w:p w14:paraId="3FF6CAFB" w14:textId="77777777" w:rsidR="0086490D" w:rsidRDefault="0086490D" w:rsidP="008E6E31">
      <w:pPr>
        <w:ind w:left="2268"/>
        <w:jc w:val="both"/>
        <w:rPr>
          <w:b/>
          <w:bCs/>
          <w:i/>
          <w:iCs/>
          <w:sz w:val="10"/>
          <w:szCs w:val="10"/>
        </w:rPr>
      </w:pPr>
    </w:p>
    <w:p w14:paraId="00448609" w14:textId="77777777" w:rsidR="0025137D" w:rsidRDefault="008E6E31" w:rsidP="008C66FE">
      <w:pPr>
        <w:ind w:left="2268"/>
        <w:jc w:val="both"/>
      </w:pPr>
      <w:r>
        <w:t>Solo han hecho falta dos meses –desde la apertura de las inscripciones el pasado 20 de noviembre hasta hoy– para completar las reservas y ocupar prácticamente todo el recinto ferial de Bolonia. EIMA Internacional, la feria de la mecánica agrícola que se celebrará del 10 al 14 de noviembre próximo (con apertura el martes y cierre el sábado), ya ha recibido un número de solicitudes de expositores que supera la superficie disponible en los pabellones. El Departamento de Eventos de FederUnacoma –la Federación de Fabricantes de Maquinaria Agrícola Italiana que organiza el evento– deberá evaluar cómo asignar los espacios expositivos para satisfacer las solicitudes que siguen llegando por parte de las empresas, trabajando en la disposición de los estands, para un evento que promete igualar los excelentes resultados de la última edición (noviembre de 2024), en la que participaron 1750 empresas y que contó con más de 350.000 visita</w:t>
      </w:r>
      <w:r w:rsidR="0025137D">
        <w:t>ntes procedentes de 150 países.</w:t>
      </w:r>
    </w:p>
    <w:p w14:paraId="77A07BE5" w14:textId="77777777" w:rsidR="0025137D" w:rsidRDefault="008E6E31" w:rsidP="008C66FE">
      <w:pPr>
        <w:ind w:left="2268"/>
        <w:jc w:val="both"/>
      </w:pPr>
      <w:r>
        <w:t>La edición de este año confirma el formato tradicional del salón, que ofrece 14 sectores especializados y cinco salones temáticos (“Energy”, “Componentes”, “Idrotech”, “Digital” y “Green” a los que se añaden “EIMA Extend” y “EIMA Campus”), y confirma las pruebas dinámicas al aire libre en las áreas de EIMA Energy, Tractor of the Year, Garden E-motion, Contoterzista Driver Trophy así como REAL, el área dedicada a los robots y a las máquinas altamente automatizadas.</w:t>
      </w:r>
    </w:p>
    <w:p w14:paraId="078EEB5B" w14:textId="77777777" w:rsidR="0025137D" w:rsidRDefault="008E6E31" w:rsidP="008C66FE">
      <w:pPr>
        <w:ind w:left="2268"/>
        <w:jc w:val="both"/>
      </w:pPr>
      <w:r>
        <w:t>“El evento mantiene sus elementos distintivos –ha explicado la directora general de FederUnacoma, Simona Rapastella, durante la rueda de prensa de presentación, celebrada vía streaming internacionalmente esta tarde– pero está en continua evolución en cuanto a contenidos, organización de los espacios y servicios”. “Este año daremos mayor protagonismo al Salón EIMA Extend, reservado a las instituciones, las organizaciones profesionales y todos los protagonistas de la cadena de suministro –ha afirmado Rapastella – y dispondremos del nuevo pabellón 35, que BolognaFiere está construyendo según los más altos estándares desde el punto de vista arquitectónico y funcional; así mismo, los espacios de demostración al aire libre se organizarán mejor y también se potenciar</w:t>
      </w:r>
      <w:r w:rsidR="0025137D">
        <w:t>án los servicios de recepción”.</w:t>
      </w:r>
    </w:p>
    <w:p w14:paraId="4EB04472" w14:textId="29CF9D3C" w:rsidR="0025137D" w:rsidRDefault="008E6E31" w:rsidP="0025137D">
      <w:pPr>
        <w:ind w:left="2268"/>
        <w:jc w:val="both"/>
      </w:pPr>
      <w:r>
        <w:t xml:space="preserve">La exposición de Bolonia se centrará en la innovación tecnológica. con el concurso Novedades Técnicas, cuya ceremonia de entrega de premios tendrá lugar el 1 de octubre en el Palacio del Re Enzo de Bolonia, 40 días antes de la inauguración; en cambio, durante </w:t>
      </w:r>
      <w:r w:rsidR="0025137D">
        <w:t xml:space="preserve">la inauguración </w:t>
      </w:r>
      <w:r>
        <w:t xml:space="preserve">se entregarán los EIMA Social Awards, </w:t>
      </w:r>
      <w:r w:rsidR="0025137D">
        <w:t>los premios d</w:t>
      </w:r>
      <w:r>
        <w:t>el concurso dedicado a las iniciativas de comunicación en redes sociales promovidas por los expositores, que fue todo</w:t>
      </w:r>
      <w:r w:rsidR="0025137D">
        <w:t xml:space="preserve"> un éxito en la última edición.</w:t>
      </w:r>
      <w:r w:rsidR="0025137D">
        <w:tab/>
      </w:r>
      <w:r w:rsidR="0025137D">
        <w:br/>
      </w:r>
      <w:r w:rsidR="0025137D">
        <w:br w:type="page"/>
      </w:r>
    </w:p>
    <w:p w14:paraId="5B3E9C49" w14:textId="77777777" w:rsidR="0025137D" w:rsidRDefault="0025137D" w:rsidP="008C66FE">
      <w:pPr>
        <w:ind w:left="2268"/>
        <w:jc w:val="both"/>
      </w:pPr>
    </w:p>
    <w:p w14:paraId="0BFE7251" w14:textId="77777777" w:rsidR="0025137D" w:rsidRDefault="0025137D" w:rsidP="008C66FE">
      <w:pPr>
        <w:ind w:left="2268"/>
        <w:jc w:val="both"/>
      </w:pPr>
    </w:p>
    <w:p w14:paraId="3D0FBBCB" w14:textId="77777777" w:rsidR="0025137D" w:rsidRDefault="008E6E31" w:rsidP="008C66FE">
      <w:pPr>
        <w:ind w:left="2268"/>
        <w:jc w:val="both"/>
      </w:pPr>
      <w:r>
        <w:t>El programa de congresos y conferencias es muy rico (se esperan alrededor de 150 eventos como en la edición de 2024) y se tratarán temas técnicos, pero también temas políticos, así como los escenarios económicos y geopolíticos que influyen en el desarrollo de la agricultura y de la mecanización. “Esto nos permitirá centrarnos en los problemas y las políticas del sector a escala internacional –ha añadido la directora general de FederUnacoma–, lo que es muy valioso para una feria que registra un crecimiento constante del número de operadores extranjeros, que recibe delegaciones oficiales invitadas por el ICE (Agencia Italiana para el Comercio Exterior) de más de 80 países y que acoge organizaciones internacionales, como el Club of Bologna».</w:t>
      </w:r>
    </w:p>
    <w:p w14:paraId="21F3EF60" w14:textId="305680FB" w:rsidR="0025137D" w:rsidRDefault="008E6E31" w:rsidP="008C66FE">
      <w:pPr>
        <w:ind w:left="2268"/>
        <w:jc w:val="both"/>
      </w:pPr>
      <w:r>
        <w:t xml:space="preserve">“El objetivo de la mecanización agrícola es hacer posible aquellas estrategias de productividad y sostenibilidad que, actualmente, son vitales para el futuro del planeta –ha concluido Rapastella– y la misión de EIMA es ayudar a definir las pautas para el desarrollo agrícola, como afirma la campaña elegida para esta edición: </w:t>
      </w:r>
      <w:r w:rsidRPr="0025137D">
        <w:rPr>
          <w:i/>
        </w:rPr>
        <w:t>Design the Agricultural Future</w:t>
      </w:r>
      <w:r>
        <w:t>”.</w:t>
      </w:r>
    </w:p>
    <w:p w14:paraId="41B0F90E" w14:textId="2632F2A5" w:rsidR="003B2F45" w:rsidRPr="008C66FE" w:rsidRDefault="008E6E31" w:rsidP="008C66FE">
      <w:pPr>
        <w:ind w:left="2268"/>
        <w:jc w:val="both"/>
      </w:pPr>
      <w:r>
        <w:t>La conferencia de hoy marca el inicio de la hoja de ruta de lanzamiento, que prevé 20 ruedas de prensa y reuniones en Italia y en el extranjero. Entre los países ya programados para la gira de presentaciones se encuentran Argelia, Argentina, Brasil, Gran Bretaña, Grecia, Marruecos, Polonia, España, Serbia, Estados Unidos y Uzbekistán.</w:t>
      </w:r>
    </w:p>
    <w:p w14:paraId="512DBA44" w14:textId="77777777" w:rsidR="0086490D" w:rsidRPr="008C66FE" w:rsidRDefault="0086490D" w:rsidP="008E6E31">
      <w:pPr>
        <w:ind w:left="2268"/>
        <w:jc w:val="both"/>
      </w:pPr>
    </w:p>
    <w:p w14:paraId="0B05C846" w14:textId="2FB1C5FD" w:rsidR="00061A62" w:rsidRPr="008C66FE" w:rsidRDefault="003B2F45" w:rsidP="00061A62">
      <w:pPr>
        <w:ind w:left="2268"/>
        <w:jc w:val="both"/>
        <w:rPr>
          <w:b/>
          <w:bCs/>
        </w:rPr>
      </w:pPr>
      <w:r>
        <w:rPr>
          <w:b/>
        </w:rPr>
        <w:t>Roma, 21 de enero de 2026</w:t>
      </w:r>
    </w:p>
    <w:sectPr w:rsidR="00061A62" w:rsidRPr="008C66FE" w:rsidSect="00E62EF9">
      <w:headerReference w:type="default" r:id="rId6"/>
      <w:foot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0ED0" w14:textId="77777777" w:rsidR="00E82C09" w:rsidRDefault="00E82C09">
      <w:r>
        <w:separator/>
      </w:r>
    </w:p>
  </w:endnote>
  <w:endnote w:type="continuationSeparator" w:id="0">
    <w:p w14:paraId="53F0C253" w14:textId="77777777" w:rsidR="00E82C09" w:rsidRDefault="00E8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71124"/>
      <w:docPartObj>
        <w:docPartGallery w:val="Page Numbers (Bottom of Page)"/>
        <w:docPartUnique/>
      </w:docPartObj>
    </w:sdtPr>
    <w:sdtContent>
      <w:p w14:paraId="5EAAD9E2" w14:textId="4BC31C26" w:rsidR="00376685" w:rsidRDefault="00376685">
        <w:pPr>
          <w:pStyle w:val="Pidipagina"/>
          <w:jc w:val="right"/>
        </w:pPr>
        <w:r>
          <w:fldChar w:fldCharType="begin"/>
        </w:r>
        <w:r>
          <w:instrText>PAGE   \* MERGEFORMAT</w:instrText>
        </w:r>
        <w:r>
          <w:fldChar w:fldCharType="separate"/>
        </w:r>
        <w:r w:rsidR="0025137D">
          <w:rPr>
            <w:noProof/>
          </w:rPr>
          <w:t>2</w:t>
        </w:r>
        <w:r>
          <w:fldChar w:fldCharType="end"/>
        </w:r>
      </w:p>
    </w:sdtContent>
  </w:sdt>
  <w:p w14:paraId="355B17FF" w14:textId="2F68B314" w:rsidR="00376685" w:rsidRDefault="0037668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B3B88" w14:textId="77777777" w:rsidR="00E82C09" w:rsidRDefault="00E82C09">
      <w:r>
        <w:separator/>
      </w:r>
    </w:p>
  </w:footnote>
  <w:footnote w:type="continuationSeparator" w:id="0">
    <w:p w14:paraId="03E866E8" w14:textId="77777777" w:rsidR="00E82C09" w:rsidRDefault="00E8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EDED" w14:textId="77777777" w:rsidR="00774B84" w:rsidRDefault="002D6176">
    <w:pPr>
      <w:pStyle w:val="Intestazione"/>
    </w:pPr>
    <w:r>
      <w:rPr>
        <w:noProof/>
        <w:lang w:eastAsia="es-ES"/>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A2"/>
    <w:rsid w:val="0003410A"/>
    <w:rsid w:val="00041145"/>
    <w:rsid w:val="00041381"/>
    <w:rsid w:val="000608CF"/>
    <w:rsid w:val="00061A62"/>
    <w:rsid w:val="00072B4D"/>
    <w:rsid w:val="000867E4"/>
    <w:rsid w:val="00092F10"/>
    <w:rsid w:val="000A3B53"/>
    <w:rsid w:val="000B5BE7"/>
    <w:rsid w:val="000C42E5"/>
    <w:rsid w:val="000C552A"/>
    <w:rsid w:val="000F306D"/>
    <w:rsid w:val="001238C8"/>
    <w:rsid w:val="00123F64"/>
    <w:rsid w:val="00131C1D"/>
    <w:rsid w:val="00132C83"/>
    <w:rsid w:val="0013392D"/>
    <w:rsid w:val="001409AD"/>
    <w:rsid w:val="00150949"/>
    <w:rsid w:val="00152B3B"/>
    <w:rsid w:val="0016465E"/>
    <w:rsid w:val="00173212"/>
    <w:rsid w:val="00180B5F"/>
    <w:rsid w:val="001C4FAA"/>
    <w:rsid w:val="001D6557"/>
    <w:rsid w:val="001E4BD1"/>
    <w:rsid w:val="001E5DAA"/>
    <w:rsid w:val="001E6D16"/>
    <w:rsid w:val="001F54A2"/>
    <w:rsid w:val="00210A76"/>
    <w:rsid w:val="002205D6"/>
    <w:rsid w:val="00223F97"/>
    <w:rsid w:val="00230A4C"/>
    <w:rsid w:val="00241021"/>
    <w:rsid w:val="0025137D"/>
    <w:rsid w:val="00261159"/>
    <w:rsid w:val="002641B7"/>
    <w:rsid w:val="002771F0"/>
    <w:rsid w:val="00283EB9"/>
    <w:rsid w:val="002B768B"/>
    <w:rsid w:val="002C3A99"/>
    <w:rsid w:val="002D6176"/>
    <w:rsid w:val="002E2AD6"/>
    <w:rsid w:val="00305EEA"/>
    <w:rsid w:val="00315500"/>
    <w:rsid w:val="003728AA"/>
    <w:rsid w:val="00376685"/>
    <w:rsid w:val="0038239F"/>
    <w:rsid w:val="003916BF"/>
    <w:rsid w:val="00392F74"/>
    <w:rsid w:val="003B2F45"/>
    <w:rsid w:val="003B7256"/>
    <w:rsid w:val="003C4461"/>
    <w:rsid w:val="003C7901"/>
    <w:rsid w:val="003D342C"/>
    <w:rsid w:val="003D344F"/>
    <w:rsid w:val="003E0060"/>
    <w:rsid w:val="004043E1"/>
    <w:rsid w:val="0041455D"/>
    <w:rsid w:val="00427A0F"/>
    <w:rsid w:val="00450243"/>
    <w:rsid w:val="00451607"/>
    <w:rsid w:val="00455C8D"/>
    <w:rsid w:val="004839AE"/>
    <w:rsid w:val="00491759"/>
    <w:rsid w:val="0049390A"/>
    <w:rsid w:val="004A0CB8"/>
    <w:rsid w:val="004D7DCB"/>
    <w:rsid w:val="00557A6D"/>
    <w:rsid w:val="00577A51"/>
    <w:rsid w:val="005833BD"/>
    <w:rsid w:val="00590BF8"/>
    <w:rsid w:val="00593218"/>
    <w:rsid w:val="00594EBE"/>
    <w:rsid w:val="006003F7"/>
    <w:rsid w:val="006315D4"/>
    <w:rsid w:val="006761F4"/>
    <w:rsid w:val="00686387"/>
    <w:rsid w:val="006E0FCB"/>
    <w:rsid w:val="006E2603"/>
    <w:rsid w:val="006E6251"/>
    <w:rsid w:val="007148A8"/>
    <w:rsid w:val="00725234"/>
    <w:rsid w:val="00735F7B"/>
    <w:rsid w:val="00745116"/>
    <w:rsid w:val="00745F6A"/>
    <w:rsid w:val="00751905"/>
    <w:rsid w:val="00751C16"/>
    <w:rsid w:val="00754546"/>
    <w:rsid w:val="00757FAE"/>
    <w:rsid w:val="00762D41"/>
    <w:rsid w:val="00774B84"/>
    <w:rsid w:val="007870B2"/>
    <w:rsid w:val="007912B3"/>
    <w:rsid w:val="007A5169"/>
    <w:rsid w:val="007C31B2"/>
    <w:rsid w:val="007D05E9"/>
    <w:rsid w:val="007E7BE2"/>
    <w:rsid w:val="007F0871"/>
    <w:rsid w:val="007F194F"/>
    <w:rsid w:val="00801795"/>
    <w:rsid w:val="00817FCD"/>
    <w:rsid w:val="008378A8"/>
    <w:rsid w:val="00851F4B"/>
    <w:rsid w:val="0086490D"/>
    <w:rsid w:val="00864AF6"/>
    <w:rsid w:val="0088201C"/>
    <w:rsid w:val="008A4ED0"/>
    <w:rsid w:val="008B1420"/>
    <w:rsid w:val="008B6605"/>
    <w:rsid w:val="008C66FE"/>
    <w:rsid w:val="008D5ECB"/>
    <w:rsid w:val="008E1614"/>
    <w:rsid w:val="008E6666"/>
    <w:rsid w:val="008E6E31"/>
    <w:rsid w:val="008F40F3"/>
    <w:rsid w:val="00903843"/>
    <w:rsid w:val="00915417"/>
    <w:rsid w:val="00916D75"/>
    <w:rsid w:val="00920A2F"/>
    <w:rsid w:val="009218E9"/>
    <w:rsid w:val="00940CD4"/>
    <w:rsid w:val="00945712"/>
    <w:rsid w:val="00966867"/>
    <w:rsid w:val="00970F1D"/>
    <w:rsid w:val="009807CC"/>
    <w:rsid w:val="00984C46"/>
    <w:rsid w:val="009A787D"/>
    <w:rsid w:val="009B7F59"/>
    <w:rsid w:val="009C6FFE"/>
    <w:rsid w:val="009D6A2D"/>
    <w:rsid w:val="009F07B4"/>
    <w:rsid w:val="009F22FB"/>
    <w:rsid w:val="00A04167"/>
    <w:rsid w:val="00A56821"/>
    <w:rsid w:val="00A64A4D"/>
    <w:rsid w:val="00A676B9"/>
    <w:rsid w:val="00A869EF"/>
    <w:rsid w:val="00A93E3E"/>
    <w:rsid w:val="00AD05F4"/>
    <w:rsid w:val="00AE5CFA"/>
    <w:rsid w:val="00AF4A67"/>
    <w:rsid w:val="00AF57A6"/>
    <w:rsid w:val="00AF7E95"/>
    <w:rsid w:val="00B21555"/>
    <w:rsid w:val="00B31DBE"/>
    <w:rsid w:val="00B4534F"/>
    <w:rsid w:val="00B50AE0"/>
    <w:rsid w:val="00B512D4"/>
    <w:rsid w:val="00B537C4"/>
    <w:rsid w:val="00B83EF9"/>
    <w:rsid w:val="00B84DF0"/>
    <w:rsid w:val="00B92A1C"/>
    <w:rsid w:val="00BA10D3"/>
    <w:rsid w:val="00BA64C4"/>
    <w:rsid w:val="00BC5F3E"/>
    <w:rsid w:val="00BD18B0"/>
    <w:rsid w:val="00BD3494"/>
    <w:rsid w:val="00BF4DD6"/>
    <w:rsid w:val="00BF58EF"/>
    <w:rsid w:val="00C060AC"/>
    <w:rsid w:val="00C16D30"/>
    <w:rsid w:val="00C31F12"/>
    <w:rsid w:val="00C426DE"/>
    <w:rsid w:val="00C70A53"/>
    <w:rsid w:val="00C746C2"/>
    <w:rsid w:val="00C75C43"/>
    <w:rsid w:val="00C77CC8"/>
    <w:rsid w:val="00C91E5E"/>
    <w:rsid w:val="00C96211"/>
    <w:rsid w:val="00CA0B36"/>
    <w:rsid w:val="00CB5D46"/>
    <w:rsid w:val="00CB6EE0"/>
    <w:rsid w:val="00CE1062"/>
    <w:rsid w:val="00CF1420"/>
    <w:rsid w:val="00CF5BC8"/>
    <w:rsid w:val="00D04D74"/>
    <w:rsid w:val="00D10380"/>
    <w:rsid w:val="00D32333"/>
    <w:rsid w:val="00D3234E"/>
    <w:rsid w:val="00D36EF7"/>
    <w:rsid w:val="00D64A3B"/>
    <w:rsid w:val="00D65F12"/>
    <w:rsid w:val="00D668F9"/>
    <w:rsid w:val="00D80AB8"/>
    <w:rsid w:val="00D96ECC"/>
    <w:rsid w:val="00DA1899"/>
    <w:rsid w:val="00DA41BB"/>
    <w:rsid w:val="00DC159E"/>
    <w:rsid w:val="00DC216A"/>
    <w:rsid w:val="00DD0A4A"/>
    <w:rsid w:val="00DD36A6"/>
    <w:rsid w:val="00DD52A2"/>
    <w:rsid w:val="00DE42DB"/>
    <w:rsid w:val="00DE6CC7"/>
    <w:rsid w:val="00E041D8"/>
    <w:rsid w:val="00E34961"/>
    <w:rsid w:val="00E62EF9"/>
    <w:rsid w:val="00E71BF4"/>
    <w:rsid w:val="00E82C09"/>
    <w:rsid w:val="00E84EF4"/>
    <w:rsid w:val="00E90625"/>
    <w:rsid w:val="00E927A7"/>
    <w:rsid w:val="00E972F1"/>
    <w:rsid w:val="00EB646D"/>
    <w:rsid w:val="00EC2BD8"/>
    <w:rsid w:val="00ED199A"/>
    <w:rsid w:val="00F14FBD"/>
    <w:rsid w:val="00F34E35"/>
    <w:rsid w:val="00F41458"/>
    <w:rsid w:val="00F5003C"/>
    <w:rsid w:val="00F72884"/>
    <w:rsid w:val="00F73174"/>
    <w:rsid w:val="00F97AD1"/>
    <w:rsid w:val="00FA2B6E"/>
    <w:rsid w:val="00FC18DC"/>
    <w:rsid w:val="00FC4EB0"/>
    <w:rsid w:val="00FD4034"/>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uiPriority w:val="99"/>
    <w:rsid w:val="004D7DCB"/>
    <w:rPr>
      <w:color w:val="0563C1" w:themeColor="hyperlink"/>
      <w:u w:val="single"/>
    </w:rPr>
  </w:style>
  <w:style w:type="character" w:customStyle="1" w:styleId="Menzionenonrisolta1">
    <w:name w:val="Menzione non risolta1"/>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character" w:styleId="Enfasigrassetto">
    <w:name w:val="Strong"/>
    <w:basedOn w:val="Carpredefinitoparagrafo"/>
    <w:uiPriority w:val="22"/>
    <w:qFormat/>
    <w:rsid w:val="00C91E5E"/>
    <w:rPr>
      <w:b/>
      <w:bCs/>
    </w:rPr>
  </w:style>
  <w:style w:type="paragraph" w:styleId="NormaleWeb">
    <w:name w:val="Normal (Web)"/>
    <w:basedOn w:val="Normale"/>
    <w:uiPriority w:val="99"/>
    <w:unhideWhenUsed/>
    <w:rsid w:val="00984C46"/>
    <w:pPr>
      <w:spacing w:before="100" w:beforeAutospacing="1" w:after="100" w:afterAutospacing="1"/>
    </w:pPr>
  </w:style>
  <w:style w:type="character" w:customStyle="1" w:styleId="bumpedfont15">
    <w:name w:val="bumpedfont15"/>
    <w:basedOn w:val="Carpredefinitoparagrafo"/>
    <w:rsid w:val="00061A62"/>
  </w:style>
  <w:style w:type="character" w:customStyle="1" w:styleId="PidipaginaCarattere">
    <w:name w:val="Piè di pagina Carattere"/>
    <w:basedOn w:val="Carpredefinitoparagrafo"/>
    <w:link w:val="Pidipagina"/>
    <w:uiPriority w:val="99"/>
    <w:rsid w:val="003766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4712</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Patrizia Menicucci</cp:lastModifiedBy>
  <cp:revision>2</cp:revision>
  <cp:lastPrinted>2026-01-20T11:25:00Z</cp:lastPrinted>
  <dcterms:created xsi:type="dcterms:W3CDTF">2026-01-21T15:32:00Z</dcterms:created>
  <dcterms:modified xsi:type="dcterms:W3CDTF">2026-01-21T15:32:00Z</dcterms:modified>
</cp:coreProperties>
</file>